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869F6" w14:textId="77777777" w:rsidR="00521CC9" w:rsidRDefault="008925A7">
      <w:pPr>
        <w:spacing w:after="0" w:line="240" w:lineRule="auto"/>
        <w:jc w:val="center"/>
        <w:rPr>
          <w:rFonts w:ascii="Garamond" w:eastAsia="Garamond" w:hAnsi="Garamond" w:cs="Garamond"/>
          <w:b/>
          <w:sz w:val="36"/>
          <w:szCs w:val="36"/>
        </w:rPr>
      </w:pPr>
      <w:bookmarkStart w:id="0" w:name="_GoBack"/>
      <w:bookmarkEnd w:id="0"/>
      <w:r>
        <w:rPr>
          <w:rFonts w:ascii="Garamond" w:eastAsia="Garamond" w:hAnsi="Garamond" w:cs="Garamond"/>
          <w:b/>
          <w:sz w:val="36"/>
          <w:szCs w:val="36"/>
        </w:rPr>
        <w:t>Student Leaders Program</w:t>
      </w:r>
    </w:p>
    <w:p w14:paraId="5AE5A5BC"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highlight w:val="yellow"/>
        </w:rPr>
      </w:pPr>
    </w:p>
    <w:p w14:paraId="371403F2" w14:textId="77777777" w:rsidR="00521CC9" w:rsidRDefault="008925A7">
      <w:pPr>
        <w:pBdr>
          <w:top w:val="nil"/>
          <w:left w:val="nil"/>
          <w:bottom w:val="nil"/>
          <w:right w:val="nil"/>
          <w:between w:val="nil"/>
        </w:pBdr>
        <w:spacing w:after="0" w:line="240" w:lineRule="auto"/>
        <w:jc w:val="center"/>
        <w:rPr>
          <w:rFonts w:ascii="Garamond" w:eastAsia="Garamond" w:hAnsi="Garamond" w:cs="Garamond"/>
          <w:b/>
          <w:i/>
          <w:color w:val="000000"/>
          <w:sz w:val="24"/>
          <w:szCs w:val="24"/>
        </w:rPr>
      </w:pPr>
      <w:r>
        <w:rPr>
          <w:rFonts w:ascii="Garamond" w:eastAsia="Garamond" w:hAnsi="Garamond" w:cs="Garamond"/>
          <w:b/>
          <w:i/>
          <w:color w:val="000000"/>
          <w:sz w:val="24"/>
          <w:szCs w:val="24"/>
        </w:rPr>
        <w:t>A Program sponsored by the U.S. Department of State</w:t>
      </w:r>
    </w:p>
    <w:p w14:paraId="15E81EA7" w14:textId="77777777" w:rsidR="00521CC9" w:rsidRDefault="00521CC9">
      <w:pPr>
        <w:pBdr>
          <w:top w:val="nil"/>
          <w:left w:val="nil"/>
          <w:bottom w:val="nil"/>
          <w:right w:val="nil"/>
          <w:between w:val="nil"/>
        </w:pBdr>
        <w:spacing w:after="0" w:line="240" w:lineRule="auto"/>
        <w:jc w:val="center"/>
        <w:rPr>
          <w:rFonts w:ascii="Garamond" w:eastAsia="Garamond" w:hAnsi="Garamond" w:cs="Garamond"/>
          <w:i/>
          <w:color w:val="000000"/>
          <w:sz w:val="24"/>
          <w:szCs w:val="24"/>
        </w:rPr>
      </w:pPr>
    </w:p>
    <w:p w14:paraId="04ECA7F1" w14:textId="77777777" w:rsidR="00521CC9" w:rsidRDefault="008925A7">
      <w:pPr>
        <w:spacing w:after="0" w:line="240" w:lineRule="auto"/>
        <w:jc w:val="center"/>
        <w:rPr>
          <w:rFonts w:ascii="Garamond" w:eastAsia="Garamond" w:hAnsi="Garamond" w:cs="Garamond"/>
          <w:b/>
          <w:smallCaps/>
          <w:sz w:val="28"/>
          <w:szCs w:val="28"/>
        </w:rPr>
      </w:pPr>
      <w:r>
        <w:rPr>
          <w:rFonts w:ascii="Garamond" w:eastAsia="Garamond" w:hAnsi="Garamond" w:cs="Garamond"/>
          <w:b/>
          <w:smallCaps/>
          <w:sz w:val="28"/>
          <w:szCs w:val="28"/>
        </w:rPr>
        <w:t>Professional Reference Instructions</w:t>
      </w:r>
    </w:p>
    <w:p w14:paraId="05F36FAB"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highlight w:val="yellow"/>
        </w:rPr>
      </w:pPr>
    </w:p>
    <w:p w14:paraId="670F9F8D"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INSTRUCTIONS FOR THE APPLICANT:</w:t>
      </w:r>
    </w:p>
    <w:p w14:paraId="5D68D969" w14:textId="77777777" w:rsidR="00521CC9" w:rsidRDefault="00521CC9">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1A696E48" w14:textId="77777777" w:rsidR="00521CC9" w:rsidRDefault="008925A7">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Give this form to a relevant professional reference and ask </w:t>
      </w:r>
      <w:r w:rsidR="002B7A54">
        <w:rPr>
          <w:rFonts w:ascii="Garamond" w:eastAsia="Garamond" w:hAnsi="Garamond" w:cs="Garamond"/>
          <w:color w:val="000000"/>
          <w:sz w:val="24"/>
          <w:szCs w:val="24"/>
        </w:rPr>
        <w:t>them</w:t>
      </w:r>
      <w:r>
        <w:rPr>
          <w:rFonts w:ascii="Garamond" w:eastAsia="Garamond" w:hAnsi="Garamond" w:cs="Garamond"/>
          <w:color w:val="000000"/>
          <w:sz w:val="24"/>
          <w:szCs w:val="24"/>
        </w:rPr>
        <w:t xml:space="preserve"> to fill out the form completely. </w:t>
      </w:r>
    </w:p>
    <w:p w14:paraId="59B89187" w14:textId="77777777" w:rsidR="00521CC9" w:rsidRDefault="00521CC9">
      <w:pPr>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18B3CBED" w14:textId="77777777" w:rsidR="00521CC9" w:rsidRDefault="008925A7">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Please make sure to provide your professional reference with the same first and last name and email address that you use to submit your application so that they can include the same information on their professional reference form.</w:t>
      </w:r>
    </w:p>
    <w:p w14:paraId="44A2FB72" w14:textId="77777777" w:rsidR="00521CC9" w:rsidRDefault="00521CC9">
      <w:pPr>
        <w:pBdr>
          <w:top w:val="nil"/>
          <w:left w:val="nil"/>
          <w:bottom w:val="nil"/>
          <w:right w:val="nil"/>
          <w:between w:val="nil"/>
        </w:pBdr>
        <w:tabs>
          <w:tab w:val="center" w:pos="4680"/>
          <w:tab w:val="right" w:pos="9360"/>
        </w:tabs>
        <w:spacing w:after="0" w:line="240" w:lineRule="auto"/>
        <w:jc w:val="both"/>
        <w:rPr>
          <w:rFonts w:ascii="Garamond" w:eastAsia="Garamond" w:hAnsi="Garamond" w:cs="Garamond"/>
          <w:color w:val="000000"/>
          <w:sz w:val="24"/>
          <w:szCs w:val="24"/>
          <w:highlight w:val="yellow"/>
        </w:rPr>
      </w:pPr>
    </w:p>
    <w:p w14:paraId="3B950EAB"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INFORMATION ABOUT THE STUDENT LEADERS PROGRAM FOR THE PROFESSIONAL REFERENCE:</w:t>
      </w:r>
    </w:p>
    <w:p w14:paraId="6060902F"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738841A6" w14:textId="77777777" w:rsidR="00521CC9" w:rsidRDefault="008925A7">
      <w:pPr>
        <w:spacing w:after="0" w:line="240" w:lineRule="auto"/>
        <w:rPr>
          <w:rFonts w:ascii="Garamond" w:eastAsia="Garamond" w:hAnsi="Garamond" w:cs="Garamond"/>
          <w:color w:val="222222"/>
          <w:sz w:val="24"/>
          <w:szCs w:val="24"/>
        </w:rPr>
      </w:pPr>
      <w:r>
        <w:rPr>
          <w:rFonts w:ascii="Garamond" w:eastAsia="Garamond" w:hAnsi="Garamond" w:cs="Garamond"/>
          <w:sz w:val="24"/>
          <w:szCs w:val="24"/>
        </w:rPr>
        <w:t xml:space="preserve">The Student Leaders Program (SLP) is a rigorous leadership and civic engagement program for competitively selected undergraduate and graduate students between the ages of 20 and 24 from the Middle East and North Africa (MENA) region. </w:t>
      </w:r>
      <w:r w:rsidR="007D2A85">
        <w:rPr>
          <w:rFonts w:ascii="Garamond" w:eastAsia="Garamond" w:hAnsi="Garamond" w:cs="Garamond"/>
          <w:sz w:val="24"/>
          <w:szCs w:val="24"/>
        </w:rPr>
        <w:t>The focus for the 202</w:t>
      </w:r>
      <w:r w:rsidR="00CA772D">
        <w:rPr>
          <w:rFonts w:ascii="Garamond" w:eastAsia="Garamond" w:hAnsi="Garamond" w:cs="Garamond"/>
          <w:sz w:val="24"/>
          <w:szCs w:val="24"/>
        </w:rPr>
        <w:t>5</w:t>
      </w:r>
      <w:r w:rsidR="007D2A85">
        <w:rPr>
          <w:rFonts w:ascii="Garamond" w:eastAsia="Garamond" w:hAnsi="Garamond" w:cs="Garamond"/>
          <w:sz w:val="24"/>
          <w:szCs w:val="24"/>
        </w:rPr>
        <w:t>-202</w:t>
      </w:r>
      <w:r w:rsidR="00CA772D">
        <w:rPr>
          <w:rFonts w:ascii="Garamond" w:eastAsia="Garamond" w:hAnsi="Garamond" w:cs="Garamond"/>
          <w:sz w:val="24"/>
          <w:szCs w:val="24"/>
        </w:rPr>
        <w:t>6</w:t>
      </w:r>
      <w:r w:rsidR="007D2A85">
        <w:rPr>
          <w:rFonts w:ascii="Garamond" w:eastAsia="Garamond" w:hAnsi="Garamond" w:cs="Garamond"/>
          <w:sz w:val="24"/>
          <w:szCs w:val="24"/>
        </w:rPr>
        <w:t xml:space="preserve"> program is </w:t>
      </w:r>
      <w:r w:rsidR="007D2A85" w:rsidRPr="00FA6C24">
        <w:rPr>
          <w:rFonts w:ascii="Garamond" w:eastAsia="Garamond" w:hAnsi="Garamond" w:cs="Garamond"/>
          <w:sz w:val="24"/>
          <w:szCs w:val="24"/>
          <w:u w:val="single"/>
        </w:rPr>
        <w:t>Climate Change and Environmental Protection</w:t>
      </w:r>
      <w:r w:rsidR="007D2A85">
        <w:rPr>
          <w:rFonts w:ascii="Garamond" w:eastAsia="Garamond" w:hAnsi="Garamond" w:cs="Garamond"/>
          <w:sz w:val="24"/>
          <w:szCs w:val="24"/>
        </w:rPr>
        <w:t xml:space="preserve">. </w:t>
      </w:r>
      <w:r>
        <w:rPr>
          <w:rFonts w:ascii="Garamond" w:eastAsia="Garamond" w:hAnsi="Garamond" w:cs="Garamond"/>
          <w:sz w:val="24"/>
          <w:szCs w:val="24"/>
        </w:rPr>
        <w:t xml:space="preserve">Students are placed in U.S. universities where they complete academic coursework, develop leadership and project management skills, and expand their understanding of civil society and participatory governance processes in the United States and MENA region. The cornerstone of the program is the development of Community Engagement Plans (CEP), where each student identifies an issue/opportunity </w:t>
      </w:r>
      <w:r w:rsidR="007D2A85">
        <w:rPr>
          <w:rFonts w:ascii="Garamond" w:eastAsia="Garamond" w:hAnsi="Garamond" w:cs="Garamond"/>
          <w:sz w:val="24"/>
          <w:szCs w:val="24"/>
        </w:rPr>
        <w:t xml:space="preserve">related to climate change or environmental issues </w:t>
      </w:r>
      <w:r>
        <w:rPr>
          <w:rFonts w:ascii="Garamond" w:eastAsia="Garamond" w:hAnsi="Garamond" w:cs="Garamond"/>
          <w:sz w:val="24"/>
          <w:szCs w:val="24"/>
        </w:rPr>
        <w:t xml:space="preserve">that they would like to </w:t>
      </w:r>
      <w:r w:rsidR="007D2A85">
        <w:rPr>
          <w:rFonts w:ascii="Garamond" w:eastAsia="Garamond" w:hAnsi="Garamond" w:cs="Garamond"/>
          <w:sz w:val="24"/>
          <w:szCs w:val="24"/>
        </w:rPr>
        <w:t xml:space="preserve">address </w:t>
      </w:r>
      <w:r>
        <w:rPr>
          <w:rFonts w:ascii="Garamond" w:eastAsia="Garamond" w:hAnsi="Garamond" w:cs="Garamond"/>
          <w:sz w:val="24"/>
          <w:szCs w:val="24"/>
        </w:rPr>
        <w:t xml:space="preserve">in their communities. During the program, students will have the </w:t>
      </w:r>
      <w:r>
        <w:rPr>
          <w:rFonts w:ascii="Garamond" w:eastAsia="Garamond" w:hAnsi="Garamond" w:cs="Garamond"/>
          <w:color w:val="222222"/>
          <w:sz w:val="24"/>
          <w:szCs w:val="24"/>
        </w:rPr>
        <w:t>opportunity to meet their American peers, engage in community service activities, and meet civil society organizations.</w:t>
      </w:r>
    </w:p>
    <w:p w14:paraId="4D4B70B2"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color w:val="000000"/>
          <w:sz w:val="24"/>
          <w:szCs w:val="24"/>
        </w:rPr>
        <w:br/>
        <w:t xml:space="preserve">The Student Leaders Program (SLP) is a yearlong three-part program: </w:t>
      </w:r>
      <w:r>
        <w:rPr>
          <w:rFonts w:ascii="Garamond" w:eastAsia="Garamond" w:hAnsi="Garamond" w:cs="Garamond"/>
          <w:b/>
          <w:color w:val="000000"/>
          <w:sz w:val="24"/>
          <w:szCs w:val="24"/>
        </w:rPr>
        <w:t>pre-summer</w:t>
      </w:r>
      <w:r>
        <w:rPr>
          <w:rFonts w:ascii="Garamond" w:eastAsia="Garamond" w:hAnsi="Garamond" w:cs="Garamond"/>
          <w:color w:val="000000"/>
          <w:sz w:val="24"/>
          <w:szCs w:val="24"/>
        </w:rPr>
        <w:t xml:space="preserve">, </w:t>
      </w:r>
      <w:r>
        <w:rPr>
          <w:rFonts w:ascii="Garamond" w:eastAsia="Garamond" w:hAnsi="Garamond" w:cs="Garamond"/>
          <w:b/>
          <w:color w:val="000000"/>
          <w:sz w:val="24"/>
          <w:szCs w:val="24"/>
        </w:rPr>
        <w:t>summer</w:t>
      </w:r>
      <w:r>
        <w:rPr>
          <w:rFonts w:ascii="Garamond" w:eastAsia="Garamond" w:hAnsi="Garamond" w:cs="Garamond"/>
          <w:color w:val="000000"/>
          <w:sz w:val="24"/>
          <w:szCs w:val="24"/>
        </w:rPr>
        <w:t>, and</w:t>
      </w:r>
      <w:r>
        <w:rPr>
          <w:rFonts w:ascii="Garamond" w:eastAsia="Garamond" w:hAnsi="Garamond" w:cs="Garamond"/>
          <w:b/>
          <w:color w:val="000000"/>
          <w:sz w:val="24"/>
          <w:szCs w:val="24"/>
        </w:rPr>
        <w:t xml:space="preserve"> post-summer </w:t>
      </w:r>
      <w:r>
        <w:rPr>
          <w:rFonts w:ascii="Garamond" w:eastAsia="Garamond" w:hAnsi="Garamond" w:cs="Garamond"/>
          <w:color w:val="000000"/>
          <w:sz w:val="24"/>
          <w:szCs w:val="24"/>
        </w:rPr>
        <w:t xml:space="preserve">with the most intensive part taking place during the summer. The summer program is an intensive </w:t>
      </w:r>
      <w:r w:rsidR="00AE199A">
        <w:rPr>
          <w:rFonts w:ascii="Garamond" w:eastAsia="Garamond" w:hAnsi="Garamond" w:cs="Garamond"/>
          <w:color w:val="000000"/>
          <w:sz w:val="24"/>
          <w:szCs w:val="24"/>
        </w:rPr>
        <w:t>4</w:t>
      </w:r>
      <w:r>
        <w:rPr>
          <w:rFonts w:ascii="Garamond" w:eastAsia="Garamond" w:hAnsi="Garamond" w:cs="Garamond"/>
          <w:color w:val="000000"/>
          <w:sz w:val="24"/>
          <w:szCs w:val="24"/>
        </w:rPr>
        <w:t>-week program, and is tentatively scheduled to take place from June 2</w:t>
      </w:r>
      <w:r w:rsidR="00CA772D">
        <w:rPr>
          <w:rFonts w:ascii="Garamond" w:eastAsia="Garamond" w:hAnsi="Garamond" w:cs="Garamond"/>
          <w:color w:val="000000"/>
          <w:sz w:val="24"/>
          <w:szCs w:val="24"/>
        </w:rPr>
        <w:t>5</w:t>
      </w:r>
      <w:r>
        <w:rPr>
          <w:rFonts w:ascii="Garamond" w:eastAsia="Garamond" w:hAnsi="Garamond" w:cs="Garamond"/>
          <w:color w:val="000000"/>
          <w:sz w:val="24"/>
          <w:szCs w:val="24"/>
        </w:rPr>
        <w:t xml:space="preserve"> until July 2</w:t>
      </w:r>
      <w:r w:rsidR="00CA772D">
        <w:rPr>
          <w:rFonts w:ascii="Garamond" w:eastAsia="Garamond" w:hAnsi="Garamond" w:cs="Garamond"/>
          <w:color w:val="000000"/>
          <w:sz w:val="24"/>
          <w:szCs w:val="24"/>
        </w:rPr>
        <w:t>5</w:t>
      </w:r>
      <w:r>
        <w:rPr>
          <w:rFonts w:ascii="Garamond" w:eastAsia="Garamond" w:hAnsi="Garamond" w:cs="Garamond"/>
          <w:color w:val="000000"/>
          <w:sz w:val="24"/>
          <w:szCs w:val="24"/>
        </w:rPr>
        <w:t xml:space="preserve">, </w:t>
      </w:r>
      <w:r w:rsidR="007D2A85">
        <w:rPr>
          <w:rFonts w:ascii="Garamond" w:eastAsia="Garamond" w:hAnsi="Garamond" w:cs="Garamond"/>
          <w:color w:val="000000"/>
          <w:sz w:val="24"/>
          <w:szCs w:val="24"/>
        </w:rPr>
        <w:t>202</w:t>
      </w:r>
      <w:r w:rsidR="00CA772D">
        <w:rPr>
          <w:rFonts w:ascii="Garamond" w:eastAsia="Garamond" w:hAnsi="Garamond" w:cs="Garamond"/>
          <w:color w:val="000000"/>
          <w:sz w:val="24"/>
          <w:szCs w:val="24"/>
        </w:rPr>
        <w:t>5</w:t>
      </w:r>
      <w:r>
        <w:rPr>
          <w:rFonts w:ascii="Garamond" w:eastAsia="Garamond" w:hAnsi="Garamond" w:cs="Garamond"/>
          <w:color w:val="000000"/>
          <w:sz w:val="24"/>
          <w:szCs w:val="24"/>
        </w:rPr>
        <w:t xml:space="preserve">. </w:t>
      </w:r>
      <w:r>
        <w:rPr>
          <w:rFonts w:ascii="Garamond" w:eastAsia="Garamond" w:hAnsi="Garamond" w:cs="Garamond"/>
          <w:b/>
          <w:color w:val="000000"/>
          <w:sz w:val="24"/>
          <w:szCs w:val="24"/>
        </w:rPr>
        <w:t xml:space="preserve">The summer program will </w:t>
      </w:r>
      <w:r w:rsidR="007D2A85">
        <w:rPr>
          <w:rFonts w:ascii="Garamond" w:eastAsia="Garamond" w:hAnsi="Garamond" w:cs="Garamond"/>
          <w:b/>
          <w:color w:val="000000"/>
          <w:sz w:val="24"/>
          <w:szCs w:val="24"/>
        </w:rPr>
        <w:t>be an in-person program in the United States.</w:t>
      </w:r>
    </w:p>
    <w:p w14:paraId="622F2C03" w14:textId="77777777" w:rsidR="00521CC9" w:rsidRDefault="00521CC9">
      <w:pPr>
        <w:pBdr>
          <w:top w:val="nil"/>
          <w:left w:val="nil"/>
          <w:bottom w:val="nil"/>
          <w:right w:val="nil"/>
          <w:between w:val="nil"/>
        </w:pBdr>
        <w:spacing w:after="0" w:line="240" w:lineRule="auto"/>
        <w:rPr>
          <w:rFonts w:ascii="Garamond" w:eastAsia="Garamond" w:hAnsi="Garamond" w:cs="Garamond"/>
          <w:b/>
          <w:color w:val="000000"/>
          <w:sz w:val="24"/>
          <w:szCs w:val="24"/>
        </w:rPr>
      </w:pPr>
    </w:p>
    <w:p w14:paraId="46B856A4"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Upon completion of the summer program, students will implement their Community Engagement Plans and receive follow-on support, training, and professional networking opportunities, including joining the 2,000 strong MEPI Alumni network.  A competitive follow-on Accelerator Workshop may be held in the region. </w:t>
      </w:r>
    </w:p>
    <w:p w14:paraId="28E0AC7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4E4537BB"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Instructions for Professional Reference:</w:t>
      </w:r>
    </w:p>
    <w:p w14:paraId="5077ED5B" w14:textId="77777777" w:rsidR="00521CC9" w:rsidRDefault="008925A7">
      <w:pPr>
        <w:pBdr>
          <w:top w:val="nil"/>
          <w:left w:val="nil"/>
          <w:bottom w:val="nil"/>
          <w:right w:val="nil"/>
          <w:between w:val="nil"/>
        </w:pBdr>
        <w:spacing w:after="0" w:line="240"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 xml:space="preserve">The Student Leaders </w:t>
      </w:r>
      <w:r>
        <w:rPr>
          <w:rFonts w:ascii="Garamond" w:eastAsia="Garamond" w:hAnsi="Garamond" w:cs="Garamond"/>
          <w:sz w:val="24"/>
          <w:szCs w:val="24"/>
        </w:rPr>
        <w:t>P</w:t>
      </w:r>
      <w:r>
        <w:rPr>
          <w:rFonts w:ascii="Garamond" w:eastAsia="Garamond" w:hAnsi="Garamond" w:cs="Garamond"/>
          <w:color w:val="000000"/>
          <w:sz w:val="24"/>
          <w:szCs w:val="24"/>
        </w:rPr>
        <w:t xml:space="preserve">rogram features a unique kind of educational experience.  This applicant will be involved with other leaders from the Middle East and North Africa region in a challenging learning environment that will require cross-cultural adjustment and an extended period of functioning as a member of a group.  To succeed, the applicant must have a high degree of motivation and the ability to adjust to people of different social and cultural backgrounds.  Please be very honest in your </w:t>
      </w:r>
      <w:r>
        <w:rPr>
          <w:rFonts w:ascii="Garamond" w:eastAsia="Garamond" w:hAnsi="Garamond" w:cs="Garamond"/>
          <w:color w:val="000000"/>
          <w:sz w:val="24"/>
          <w:szCs w:val="24"/>
        </w:rPr>
        <w:lastRenderedPageBreak/>
        <w:t xml:space="preserve">assessment of the applicant to help us to determine whether the applicant is an appropriate fit for this kind of program.  Please indicate your estimate of the following characteristics as to how they pertain to the applicant by marking an “X” in the appropriate box.  If you wish to add comments, please do so on another sheet of paper.  </w:t>
      </w:r>
      <w:r>
        <w:rPr>
          <w:rFonts w:ascii="Garamond" w:eastAsia="Garamond" w:hAnsi="Garamond" w:cs="Garamond"/>
          <w:b/>
          <w:color w:val="000000"/>
          <w:sz w:val="24"/>
          <w:szCs w:val="24"/>
        </w:rPr>
        <w:t>Your answers will remain confidential.</w:t>
      </w:r>
    </w:p>
    <w:p w14:paraId="23D98F88" w14:textId="77777777" w:rsidR="00521CC9" w:rsidRDefault="00521CC9">
      <w:pPr>
        <w:pBdr>
          <w:top w:val="nil"/>
          <w:left w:val="nil"/>
          <w:bottom w:val="nil"/>
          <w:right w:val="nil"/>
          <w:between w:val="nil"/>
        </w:pBdr>
        <w:spacing w:after="0" w:line="240" w:lineRule="auto"/>
        <w:rPr>
          <w:rFonts w:ascii="Garamond" w:eastAsia="Garamond" w:hAnsi="Garamond" w:cs="Garamond"/>
          <w:b/>
          <w:color w:val="000000"/>
          <w:sz w:val="28"/>
          <w:szCs w:val="28"/>
        </w:rPr>
      </w:pPr>
    </w:p>
    <w:p w14:paraId="6C641538" w14:textId="77777777" w:rsidR="00521CC9" w:rsidRDefault="008925A7">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smallCaps/>
          <w:color w:val="000000"/>
          <w:sz w:val="28"/>
          <w:szCs w:val="28"/>
        </w:rPr>
        <w:t>Applicant Information</w:t>
      </w:r>
    </w:p>
    <w:p w14:paraId="568EE3C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521CC9" w14:paraId="16406BE4" w14:textId="77777777">
        <w:tc>
          <w:tcPr>
            <w:tcW w:w="2875" w:type="dxa"/>
          </w:tcPr>
          <w:p w14:paraId="42C437DB" w14:textId="77777777" w:rsidR="00521CC9" w:rsidRDefault="008925A7">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Applicant First Name:</w:t>
            </w:r>
          </w:p>
        </w:tc>
        <w:tc>
          <w:tcPr>
            <w:tcW w:w="6475" w:type="dxa"/>
          </w:tcPr>
          <w:p w14:paraId="7C9FB71A" w14:textId="77777777" w:rsidR="00521CC9" w:rsidRDefault="00521CC9">
            <w:pPr>
              <w:pBdr>
                <w:top w:val="nil"/>
                <w:left w:val="nil"/>
                <w:bottom w:val="nil"/>
                <w:right w:val="nil"/>
                <w:between w:val="nil"/>
              </w:pBdr>
              <w:rPr>
                <w:rFonts w:ascii="Garamond" w:eastAsia="Garamond" w:hAnsi="Garamond" w:cs="Garamond"/>
                <w:color w:val="000000"/>
                <w:sz w:val="24"/>
                <w:szCs w:val="24"/>
              </w:rPr>
            </w:pPr>
          </w:p>
        </w:tc>
      </w:tr>
      <w:tr w:rsidR="00521CC9" w14:paraId="5EC03725" w14:textId="77777777">
        <w:tc>
          <w:tcPr>
            <w:tcW w:w="2875" w:type="dxa"/>
          </w:tcPr>
          <w:p w14:paraId="4077BEA7" w14:textId="77777777" w:rsidR="00521CC9" w:rsidRDefault="008925A7">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Applicant Last Name:</w:t>
            </w:r>
          </w:p>
        </w:tc>
        <w:tc>
          <w:tcPr>
            <w:tcW w:w="6475" w:type="dxa"/>
          </w:tcPr>
          <w:p w14:paraId="4CD9E8AE" w14:textId="77777777" w:rsidR="00521CC9" w:rsidRDefault="00521CC9">
            <w:pPr>
              <w:pBdr>
                <w:top w:val="nil"/>
                <w:left w:val="nil"/>
                <w:bottom w:val="nil"/>
                <w:right w:val="nil"/>
                <w:between w:val="nil"/>
              </w:pBdr>
              <w:rPr>
                <w:rFonts w:ascii="Garamond" w:eastAsia="Garamond" w:hAnsi="Garamond" w:cs="Garamond"/>
                <w:color w:val="000000"/>
                <w:sz w:val="24"/>
                <w:szCs w:val="24"/>
              </w:rPr>
            </w:pPr>
          </w:p>
        </w:tc>
      </w:tr>
      <w:tr w:rsidR="00521CC9" w14:paraId="0B703289" w14:textId="77777777">
        <w:tc>
          <w:tcPr>
            <w:tcW w:w="2875" w:type="dxa"/>
          </w:tcPr>
          <w:p w14:paraId="0F1081C7" w14:textId="77777777" w:rsidR="00521CC9" w:rsidRDefault="008925A7">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Applicant Email Address:</w:t>
            </w:r>
          </w:p>
        </w:tc>
        <w:tc>
          <w:tcPr>
            <w:tcW w:w="6475" w:type="dxa"/>
          </w:tcPr>
          <w:p w14:paraId="074F6206" w14:textId="77777777" w:rsidR="00521CC9" w:rsidRDefault="00521CC9">
            <w:pPr>
              <w:pBdr>
                <w:top w:val="nil"/>
                <w:left w:val="nil"/>
                <w:bottom w:val="nil"/>
                <w:right w:val="nil"/>
                <w:between w:val="nil"/>
              </w:pBdr>
              <w:rPr>
                <w:rFonts w:ascii="Garamond" w:eastAsia="Garamond" w:hAnsi="Garamond" w:cs="Garamond"/>
                <w:color w:val="000000"/>
                <w:sz w:val="24"/>
                <w:szCs w:val="24"/>
              </w:rPr>
            </w:pPr>
          </w:p>
        </w:tc>
      </w:tr>
    </w:tbl>
    <w:p w14:paraId="6A4F67A4" w14:textId="77777777" w:rsidR="00521CC9" w:rsidRDefault="00521CC9">
      <w:pPr>
        <w:pBdr>
          <w:top w:val="nil"/>
          <w:left w:val="nil"/>
          <w:bottom w:val="nil"/>
          <w:right w:val="nil"/>
          <w:between w:val="nil"/>
        </w:pBdr>
        <w:spacing w:after="0" w:line="240" w:lineRule="auto"/>
        <w:rPr>
          <w:rFonts w:ascii="Garamond" w:eastAsia="Garamond" w:hAnsi="Garamond" w:cs="Garamond"/>
          <w:b/>
          <w:color w:val="000000"/>
          <w:sz w:val="28"/>
          <w:szCs w:val="28"/>
        </w:rPr>
      </w:pPr>
    </w:p>
    <w:p w14:paraId="0347EF6D" w14:textId="77777777" w:rsidR="00521CC9" w:rsidRDefault="008925A7">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smallCaps/>
          <w:color w:val="000000"/>
          <w:sz w:val="28"/>
          <w:szCs w:val="28"/>
        </w:rPr>
        <w:t>Personal Information</w:t>
      </w:r>
    </w:p>
    <w:p w14:paraId="79B8CAD6" w14:textId="77777777" w:rsidR="00521CC9" w:rsidRDefault="00521CC9">
      <w:pPr>
        <w:pBdr>
          <w:top w:val="nil"/>
          <w:left w:val="nil"/>
          <w:bottom w:val="nil"/>
          <w:right w:val="nil"/>
          <w:between w:val="nil"/>
        </w:pBdr>
        <w:spacing w:after="0" w:line="240" w:lineRule="auto"/>
        <w:ind w:left="360"/>
        <w:rPr>
          <w:rFonts w:ascii="Garamond" w:eastAsia="Garamond" w:hAnsi="Garamond" w:cs="Garamond"/>
          <w:b/>
          <w:color w:val="000000"/>
          <w:sz w:val="28"/>
          <w:szCs w:val="28"/>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475"/>
      </w:tblGrid>
      <w:tr w:rsidR="00521CC9" w14:paraId="7746A980" w14:textId="77777777">
        <w:trPr>
          <w:trHeight w:val="287"/>
        </w:trPr>
        <w:tc>
          <w:tcPr>
            <w:tcW w:w="2875" w:type="dxa"/>
          </w:tcPr>
          <w:p w14:paraId="414A7452"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First Name:</w:t>
            </w:r>
          </w:p>
        </w:tc>
        <w:tc>
          <w:tcPr>
            <w:tcW w:w="6475" w:type="dxa"/>
          </w:tcPr>
          <w:p w14:paraId="605D5304" w14:textId="77777777" w:rsidR="00521CC9" w:rsidRDefault="00521CC9">
            <w:pPr>
              <w:jc w:val="both"/>
              <w:rPr>
                <w:rFonts w:ascii="Garamond" w:eastAsia="Garamond" w:hAnsi="Garamond" w:cs="Garamond"/>
                <w:sz w:val="24"/>
                <w:szCs w:val="24"/>
              </w:rPr>
            </w:pPr>
          </w:p>
        </w:tc>
      </w:tr>
      <w:tr w:rsidR="00521CC9" w14:paraId="2070502D" w14:textId="77777777">
        <w:tc>
          <w:tcPr>
            <w:tcW w:w="2875" w:type="dxa"/>
          </w:tcPr>
          <w:p w14:paraId="6CE186AA"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Last Name:</w:t>
            </w:r>
          </w:p>
        </w:tc>
        <w:tc>
          <w:tcPr>
            <w:tcW w:w="6475" w:type="dxa"/>
          </w:tcPr>
          <w:p w14:paraId="22F808A4"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tc>
      </w:tr>
      <w:tr w:rsidR="00521CC9" w14:paraId="3F6D907F" w14:textId="77777777">
        <w:tc>
          <w:tcPr>
            <w:tcW w:w="2875" w:type="dxa"/>
          </w:tcPr>
          <w:p w14:paraId="0FC08499"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Street Address:</w:t>
            </w:r>
          </w:p>
        </w:tc>
        <w:tc>
          <w:tcPr>
            <w:tcW w:w="6475" w:type="dxa"/>
          </w:tcPr>
          <w:p w14:paraId="67ABA889" w14:textId="77777777" w:rsidR="00521CC9" w:rsidRDefault="00521CC9">
            <w:pPr>
              <w:jc w:val="both"/>
              <w:rPr>
                <w:rFonts w:ascii="Garamond" w:eastAsia="Garamond" w:hAnsi="Garamond" w:cs="Garamond"/>
                <w:color w:val="000000"/>
                <w:sz w:val="24"/>
                <w:szCs w:val="24"/>
              </w:rPr>
            </w:pPr>
          </w:p>
        </w:tc>
      </w:tr>
      <w:tr w:rsidR="00521CC9" w14:paraId="191CC4E3" w14:textId="77777777">
        <w:tc>
          <w:tcPr>
            <w:tcW w:w="2875" w:type="dxa"/>
          </w:tcPr>
          <w:p w14:paraId="694D3439"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City:</w:t>
            </w:r>
          </w:p>
        </w:tc>
        <w:tc>
          <w:tcPr>
            <w:tcW w:w="6475" w:type="dxa"/>
          </w:tcPr>
          <w:p w14:paraId="51D9519D" w14:textId="77777777" w:rsidR="00521CC9" w:rsidRDefault="00521CC9">
            <w:pPr>
              <w:jc w:val="both"/>
              <w:rPr>
                <w:rFonts w:ascii="Garamond" w:eastAsia="Garamond" w:hAnsi="Garamond" w:cs="Garamond"/>
                <w:color w:val="000000"/>
                <w:sz w:val="24"/>
                <w:szCs w:val="24"/>
              </w:rPr>
            </w:pPr>
          </w:p>
        </w:tc>
      </w:tr>
      <w:tr w:rsidR="00521CC9" w14:paraId="786EA8B7" w14:textId="77777777">
        <w:tc>
          <w:tcPr>
            <w:tcW w:w="2875" w:type="dxa"/>
          </w:tcPr>
          <w:p w14:paraId="7FB9EB90"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Country:</w:t>
            </w:r>
          </w:p>
        </w:tc>
        <w:tc>
          <w:tcPr>
            <w:tcW w:w="6475" w:type="dxa"/>
          </w:tcPr>
          <w:p w14:paraId="1A8EEEDF" w14:textId="77777777" w:rsidR="00521CC9" w:rsidRDefault="00521CC9">
            <w:pPr>
              <w:jc w:val="both"/>
              <w:rPr>
                <w:rFonts w:ascii="Garamond" w:eastAsia="Garamond" w:hAnsi="Garamond" w:cs="Garamond"/>
                <w:color w:val="000000"/>
                <w:sz w:val="24"/>
                <w:szCs w:val="24"/>
              </w:rPr>
            </w:pPr>
          </w:p>
        </w:tc>
      </w:tr>
      <w:tr w:rsidR="00521CC9" w14:paraId="4DDB60CA" w14:textId="77777777">
        <w:tc>
          <w:tcPr>
            <w:tcW w:w="2875" w:type="dxa"/>
          </w:tcPr>
          <w:p w14:paraId="484B6E2A"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Telephone Number:</w:t>
            </w:r>
          </w:p>
        </w:tc>
        <w:tc>
          <w:tcPr>
            <w:tcW w:w="6475" w:type="dxa"/>
          </w:tcPr>
          <w:p w14:paraId="10CE1A80" w14:textId="77777777" w:rsidR="00521CC9" w:rsidRDefault="00521CC9">
            <w:pPr>
              <w:jc w:val="both"/>
              <w:rPr>
                <w:rFonts w:ascii="Garamond" w:eastAsia="Garamond" w:hAnsi="Garamond" w:cs="Garamond"/>
                <w:color w:val="000000"/>
                <w:sz w:val="24"/>
                <w:szCs w:val="24"/>
              </w:rPr>
            </w:pPr>
          </w:p>
        </w:tc>
      </w:tr>
      <w:tr w:rsidR="00521CC9" w14:paraId="5818C228" w14:textId="77777777">
        <w:tc>
          <w:tcPr>
            <w:tcW w:w="2875" w:type="dxa"/>
          </w:tcPr>
          <w:p w14:paraId="741CF960"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Email Address:</w:t>
            </w:r>
          </w:p>
        </w:tc>
        <w:tc>
          <w:tcPr>
            <w:tcW w:w="6475" w:type="dxa"/>
          </w:tcPr>
          <w:p w14:paraId="1697C978" w14:textId="77777777" w:rsidR="00521CC9" w:rsidRDefault="00521CC9">
            <w:pPr>
              <w:jc w:val="both"/>
              <w:rPr>
                <w:rFonts w:ascii="Garamond" w:eastAsia="Garamond" w:hAnsi="Garamond" w:cs="Garamond"/>
                <w:color w:val="000000"/>
                <w:sz w:val="24"/>
                <w:szCs w:val="24"/>
              </w:rPr>
            </w:pPr>
          </w:p>
        </w:tc>
      </w:tr>
      <w:tr w:rsidR="00521CC9" w14:paraId="0A37B613" w14:textId="77777777">
        <w:tc>
          <w:tcPr>
            <w:tcW w:w="2875" w:type="dxa"/>
          </w:tcPr>
          <w:p w14:paraId="48DD4FE6"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Job Title:</w:t>
            </w:r>
          </w:p>
        </w:tc>
        <w:tc>
          <w:tcPr>
            <w:tcW w:w="6475" w:type="dxa"/>
          </w:tcPr>
          <w:p w14:paraId="6D4EFC73" w14:textId="77777777" w:rsidR="00521CC9" w:rsidRDefault="00521CC9">
            <w:pPr>
              <w:jc w:val="both"/>
              <w:rPr>
                <w:rFonts w:ascii="Garamond" w:eastAsia="Garamond" w:hAnsi="Garamond" w:cs="Garamond"/>
                <w:color w:val="000000"/>
                <w:sz w:val="24"/>
                <w:szCs w:val="24"/>
              </w:rPr>
            </w:pPr>
          </w:p>
        </w:tc>
      </w:tr>
      <w:tr w:rsidR="00521CC9" w14:paraId="21225B0B" w14:textId="77777777">
        <w:tc>
          <w:tcPr>
            <w:tcW w:w="2875" w:type="dxa"/>
          </w:tcPr>
          <w:p w14:paraId="1650B8C4" w14:textId="77777777" w:rsidR="00521CC9" w:rsidRDefault="008925A7">
            <w:pPr>
              <w:jc w:val="both"/>
              <w:rPr>
                <w:rFonts w:ascii="Garamond" w:eastAsia="Garamond" w:hAnsi="Garamond" w:cs="Garamond"/>
                <w:color w:val="000000"/>
                <w:sz w:val="24"/>
                <w:szCs w:val="24"/>
              </w:rPr>
            </w:pPr>
            <w:r>
              <w:rPr>
                <w:rFonts w:ascii="Garamond" w:eastAsia="Garamond" w:hAnsi="Garamond" w:cs="Garamond"/>
                <w:color w:val="000000"/>
                <w:sz w:val="24"/>
                <w:szCs w:val="24"/>
              </w:rPr>
              <w:t>Place of Employment:</w:t>
            </w:r>
          </w:p>
        </w:tc>
        <w:tc>
          <w:tcPr>
            <w:tcW w:w="6475" w:type="dxa"/>
          </w:tcPr>
          <w:p w14:paraId="31CD0415" w14:textId="77777777" w:rsidR="00521CC9" w:rsidRDefault="00521CC9">
            <w:pPr>
              <w:jc w:val="both"/>
              <w:rPr>
                <w:rFonts w:ascii="Garamond" w:eastAsia="Garamond" w:hAnsi="Garamond" w:cs="Garamond"/>
                <w:color w:val="000000"/>
                <w:sz w:val="24"/>
                <w:szCs w:val="24"/>
              </w:rPr>
            </w:pPr>
          </w:p>
        </w:tc>
      </w:tr>
    </w:tbl>
    <w:p w14:paraId="3E0B7E6D"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59FDF5BC"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In what capacity have you </w:t>
      </w:r>
      <w:r w:rsidR="00A223CD">
        <w:rPr>
          <w:rFonts w:ascii="Garamond" w:eastAsia="Garamond" w:hAnsi="Garamond" w:cs="Garamond"/>
          <w:color w:val="000000"/>
          <w:sz w:val="24"/>
          <w:szCs w:val="24"/>
        </w:rPr>
        <w:t>known</w:t>
      </w:r>
      <w:r>
        <w:rPr>
          <w:rFonts w:ascii="Garamond" w:eastAsia="Garamond" w:hAnsi="Garamond" w:cs="Garamond"/>
          <w:color w:val="000000"/>
          <w:sz w:val="24"/>
          <w:szCs w:val="24"/>
        </w:rPr>
        <w:t xml:space="preserve"> the applicant?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21CC9" w14:paraId="04179961" w14:textId="77777777">
        <w:tc>
          <w:tcPr>
            <w:tcW w:w="9350" w:type="dxa"/>
          </w:tcPr>
          <w:p w14:paraId="7EC91AD7" w14:textId="77777777" w:rsidR="00521CC9" w:rsidRDefault="00521CC9">
            <w:pPr>
              <w:pBdr>
                <w:top w:val="nil"/>
                <w:left w:val="nil"/>
                <w:bottom w:val="nil"/>
                <w:right w:val="nil"/>
                <w:between w:val="nil"/>
              </w:pBdr>
              <w:rPr>
                <w:rFonts w:ascii="Garamond" w:eastAsia="Garamond" w:hAnsi="Garamond" w:cs="Garamond"/>
                <w:color w:val="000000"/>
                <w:sz w:val="24"/>
                <w:szCs w:val="24"/>
              </w:rPr>
            </w:pPr>
          </w:p>
        </w:tc>
      </w:tr>
    </w:tbl>
    <w:p w14:paraId="1863C7AD"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46EFFC7B"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How long have you known the applicant?  From:  ____________      to: _____________</w:t>
      </w:r>
    </w:p>
    <w:p w14:paraId="7FB5E334"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              Year</w:t>
      </w: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               </w:t>
      </w:r>
      <w:proofErr w:type="spellStart"/>
      <w:r>
        <w:rPr>
          <w:rFonts w:ascii="Garamond" w:eastAsia="Garamond" w:hAnsi="Garamond" w:cs="Garamond"/>
          <w:color w:val="000000"/>
          <w:sz w:val="24"/>
          <w:szCs w:val="24"/>
        </w:rPr>
        <w:t>Year</w:t>
      </w:r>
      <w:proofErr w:type="spellEnd"/>
    </w:p>
    <w:p w14:paraId="7FDA5100" w14:textId="77777777" w:rsidR="00521CC9" w:rsidRDefault="008925A7">
      <w:pPr>
        <w:numPr>
          <w:ilvl w:val="0"/>
          <w:numId w:val="1"/>
        </w:numPr>
        <w:pBdr>
          <w:top w:val="nil"/>
          <w:left w:val="nil"/>
          <w:bottom w:val="nil"/>
          <w:right w:val="nil"/>
          <w:between w:val="nil"/>
        </w:pBdr>
        <w:spacing w:after="0" w:line="240" w:lineRule="auto"/>
        <w:rPr>
          <w:rFonts w:ascii="Garamond" w:eastAsia="Garamond" w:hAnsi="Garamond" w:cs="Garamond"/>
          <w:b/>
          <w:smallCaps/>
          <w:color w:val="000000"/>
          <w:sz w:val="28"/>
          <w:szCs w:val="28"/>
        </w:rPr>
      </w:pPr>
      <w:r>
        <w:rPr>
          <w:rFonts w:ascii="Garamond" w:eastAsia="Garamond" w:hAnsi="Garamond" w:cs="Garamond"/>
          <w:b/>
          <w:smallCaps/>
          <w:color w:val="000000"/>
          <w:sz w:val="28"/>
          <w:szCs w:val="28"/>
        </w:rPr>
        <w:t>Applicant Ranking</w:t>
      </w:r>
    </w:p>
    <w:tbl>
      <w:tblPr>
        <w:tblStyle w:val="a2"/>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5"/>
        <w:gridCol w:w="1222"/>
        <w:gridCol w:w="1123"/>
        <w:gridCol w:w="1181"/>
        <w:gridCol w:w="1069"/>
        <w:gridCol w:w="1235"/>
      </w:tblGrid>
      <w:tr w:rsidR="00521CC9" w14:paraId="4DFD55E0" w14:textId="77777777">
        <w:trPr>
          <w:trHeight w:val="432"/>
        </w:trPr>
        <w:tc>
          <w:tcPr>
            <w:tcW w:w="3415" w:type="dxa"/>
            <w:vAlign w:val="center"/>
          </w:tcPr>
          <w:p w14:paraId="75626ACD"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Applicant Quality</w:t>
            </w:r>
          </w:p>
        </w:tc>
        <w:tc>
          <w:tcPr>
            <w:tcW w:w="1222" w:type="dxa"/>
            <w:vAlign w:val="center"/>
          </w:tcPr>
          <w:p w14:paraId="5BA839C6"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Excellent</w:t>
            </w:r>
          </w:p>
        </w:tc>
        <w:tc>
          <w:tcPr>
            <w:tcW w:w="1123" w:type="dxa"/>
            <w:vAlign w:val="center"/>
          </w:tcPr>
          <w:p w14:paraId="5FBD5225"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Good</w:t>
            </w:r>
          </w:p>
        </w:tc>
        <w:tc>
          <w:tcPr>
            <w:tcW w:w="1181" w:type="dxa"/>
            <w:vAlign w:val="center"/>
          </w:tcPr>
          <w:p w14:paraId="7D0540E3"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Average</w:t>
            </w:r>
          </w:p>
        </w:tc>
        <w:tc>
          <w:tcPr>
            <w:tcW w:w="1069" w:type="dxa"/>
            <w:vAlign w:val="center"/>
          </w:tcPr>
          <w:p w14:paraId="4D973070"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Poor</w:t>
            </w:r>
          </w:p>
        </w:tc>
        <w:tc>
          <w:tcPr>
            <w:tcW w:w="1235" w:type="dxa"/>
            <w:vAlign w:val="center"/>
          </w:tcPr>
          <w:p w14:paraId="3C2A08C9" w14:textId="77777777" w:rsidR="00521CC9" w:rsidRDefault="00521CC9">
            <w:pPr>
              <w:pBdr>
                <w:top w:val="nil"/>
                <w:left w:val="nil"/>
                <w:bottom w:val="nil"/>
                <w:right w:val="nil"/>
                <w:between w:val="nil"/>
              </w:pBdr>
              <w:spacing w:after="0" w:line="240" w:lineRule="auto"/>
              <w:rPr>
                <w:rFonts w:ascii="Garamond" w:eastAsia="Garamond" w:hAnsi="Garamond" w:cs="Garamond"/>
                <w:b/>
                <w:color w:val="000000"/>
                <w:sz w:val="24"/>
                <w:szCs w:val="24"/>
              </w:rPr>
            </w:pPr>
          </w:p>
          <w:p w14:paraId="339FE787"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Unknown</w:t>
            </w:r>
          </w:p>
          <w:p w14:paraId="1881FE16" w14:textId="77777777" w:rsidR="00521CC9" w:rsidRDefault="00521CC9">
            <w:pPr>
              <w:pBdr>
                <w:top w:val="nil"/>
                <w:left w:val="nil"/>
                <w:bottom w:val="nil"/>
                <w:right w:val="nil"/>
                <w:between w:val="nil"/>
              </w:pBdr>
              <w:spacing w:after="0" w:line="240" w:lineRule="auto"/>
              <w:rPr>
                <w:rFonts w:ascii="Garamond" w:eastAsia="Garamond" w:hAnsi="Garamond" w:cs="Garamond"/>
                <w:b/>
                <w:color w:val="000000"/>
                <w:sz w:val="24"/>
                <w:szCs w:val="24"/>
              </w:rPr>
            </w:pPr>
          </w:p>
        </w:tc>
      </w:tr>
      <w:tr w:rsidR="00521CC9" w14:paraId="6F1CAA30" w14:textId="77777777">
        <w:trPr>
          <w:trHeight w:val="617"/>
        </w:trPr>
        <w:tc>
          <w:tcPr>
            <w:tcW w:w="3415" w:type="dxa"/>
            <w:vAlign w:val="center"/>
          </w:tcPr>
          <w:p w14:paraId="0AD461F2"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Consideration for and interest in others and their views</w:t>
            </w:r>
          </w:p>
        </w:tc>
        <w:tc>
          <w:tcPr>
            <w:tcW w:w="1222" w:type="dxa"/>
            <w:vAlign w:val="center"/>
          </w:tcPr>
          <w:p w14:paraId="10BE4627"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6E95F359"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09A58B7B"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2EE4A1C3"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141E7289"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5ED2C17F" w14:textId="77777777">
        <w:trPr>
          <w:trHeight w:val="432"/>
        </w:trPr>
        <w:tc>
          <w:tcPr>
            <w:tcW w:w="3415" w:type="dxa"/>
            <w:vAlign w:val="center"/>
          </w:tcPr>
          <w:p w14:paraId="39B9EB06"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Leadership potential</w:t>
            </w:r>
          </w:p>
        </w:tc>
        <w:tc>
          <w:tcPr>
            <w:tcW w:w="1222" w:type="dxa"/>
            <w:vAlign w:val="center"/>
          </w:tcPr>
          <w:p w14:paraId="2C7A1B20"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636F5B36"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420B167C"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3E6A742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14F6E59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5205C1A1" w14:textId="77777777">
        <w:trPr>
          <w:trHeight w:val="432"/>
        </w:trPr>
        <w:tc>
          <w:tcPr>
            <w:tcW w:w="3415" w:type="dxa"/>
            <w:vAlign w:val="center"/>
          </w:tcPr>
          <w:p w14:paraId="565617B3"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 to take direction cheerfully</w:t>
            </w:r>
          </w:p>
        </w:tc>
        <w:tc>
          <w:tcPr>
            <w:tcW w:w="1222" w:type="dxa"/>
            <w:vAlign w:val="center"/>
          </w:tcPr>
          <w:p w14:paraId="3FD823D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61E2D114"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557BE965"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0DB5AE92"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0DF6D994"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643A58B1" w14:textId="77777777">
        <w:trPr>
          <w:trHeight w:val="432"/>
        </w:trPr>
        <w:tc>
          <w:tcPr>
            <w:tcW w:w="3415" w:type="dxa"/>
            <w:vAlign w:val="center"/>
          </w:tcPr>
          <w:p w14:paraId="41E2268A"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Takes Initiative</w:t>
            </w:r>
          </w:p>
        </w:tc>
        <w:tc>
          <w:tcPr>
            <w:tcW w:w="1222" w:type="dxa"/>
            <w:vAlign w:val="center"/>
          </w:tcPr>
          <w:p w14:paraId="1BED48F0"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7913D9A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0990E96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1756EE43"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7CFF2BA5"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29024EB6" w14:textId="77777777">
        <w:trPr>
          <w:trHeight w:val="432"/>
        </w:trPr>
        <w:tc>
          <w:tcPr>
            <w:tcW w:w="3415" w:type="dxa"/>
            <w:vAlign w:val="center"/>
          </w:tcPr>
          <w:p w14:paraId="2D6972F7"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Sense of responsibility</w:t>
            </w:r>
          </w:p>
        </w:tc>
        <w:tc>
          <w:tcPr>
            <w:tcW w:w="1222" w:type="dxa"/>
            <w:vAlign w:val="center"/>
          </w:tcPr>
          <w:p w14:paraId="416C4074"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70F169FF"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787C3CE4"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5138EE57"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101C4EA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5E607D60" w14:textId="77777777">
        <w:trPr>
          <w:trHeight w:val="635"/>
        </w:trPr>
        <w:tc>
          <w:tcPr>
            <w:tcW w:w="3415" w:type="dxa"/>
            <w:vAlign w:val="center"/>
          </w:tcPr>
          <w:p w14:paraId="58926120"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 to adjust to and cope with new situations</w:t>
            </w:r>
          </w:p>
        </w:tc>
        <w:tc>
          <w:tcPr>
            <w:tcW w:w="1222" w:type="dxa"/>
            <w:vAlign w:val="center"/>
          </w:tcPr>
          <w:p w14:paraId="02A4EDA2"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0C3D0DA3"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1D40D905"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5BD2652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317E8927"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1BC7F909" w14:textId="77777777">
        <w:trPr>
          <w:trHeight w:val="617"/>
        </w:trPr>
        <w:tc>
          <w:tcPr>
            <w:tcW w:w="3415" w:type="dxa"/>
            <w:vAlign w:val="center"/>
          </w:tcPr>
          <w:p w14:paraId="36B6AE68"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Intellectual curiosity and imagination</w:t>
            </w:r>
          </w:p>
        </w:tc>
        <w:tc>
          <w:tcPr>
            <w:tcW w:w="1222" w:type="dxa"/>
            <w:vAlign w:val="center"/>
          </w:tcPr>
          <w:p w14:paraId="194DA027"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5205BFE0"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419EC7B2"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035FD0E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0DDE1493"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73B8D4DC" w14:textId="77777777">
        <w:trPr>
          <w:trHeight w:val="432"/>
        </w:trPr>
        <w:tc>
          <w:tcPr>
            <w:tcW w:w="3415" w:type="dxa"/>
            <w:vAlign w:val="center"/>
          </w:tcPr>
          <w:p w14:paraId="61A9997F"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 to express self</w:t>
            </w:r>
          </w:p>
        </w:tc>
        <w:tc>
          <w:tcPr>
            <w:tcW w:w="1222" w:type="dxa"/>
            <w:vAlign w:val="center"/>
          </w:tcPr>
          <w:p w14:paraId="42728510"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3E678E2E"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25C64C9C"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4375C49A"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1804302C"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29193800" w14:textId="77777777">
        <w:trPr>
          <w:trHeight w:val="698"/>
        </w:trPr>
        <w:tc>
          <w:tcPr>
            <w:tcW w:w="3415" w:type="dxa"/>
            <w:vAlign w:val="center"/>
          </w:tcPr>
          <w:p w14:paraId="14CAE3B3"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Participation in community and extracurricular activities</w:t>
            </w:r>
          </w:p>
        </w:tc>
        <w:tc>
          <w:tcPr>
            <w:tcW w:w="1222" w:type="dxa"/>
            <w:vAlign w:val="center"/>
          </w:tcPr>
          <w:p w14:paraId="468E138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53902983"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5C957003"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6BF712BB"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0096828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r w:rsidR="00521CC9" w14:paraId="7D3F2A40" w14:textId="77777777">
        <w:trPr>
          <w:trHeight w:val="620"/>
        </w:trPr>
        <w:tc>
          <w:tcPr>
            <w:tcW w:w="3415" w:type="dxa"/>
            <w:vAlign w:val="center"/>
          </w:tcPr>
          <w:p w14:paraId="47862720"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Ability to follow through with projects</w:t>
            </w:r>
          </w:p>
        </w:tc>
        <w:tc>
          <w:tcPr>
            <w:tcW w:w="1222" w:type="dxa"/>
            <w:vAlign w:val="center"/>
          </w:tcPr>
          <w:p w14:paraId="0097D4C7"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23" w:type="dxa"/>
            <w:vAlign w:val="center"/>
          </w:tcPr>
          <w:p w14:paraId="5BCA7F8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181" w:type="dxa"/>
            <w:vAlign w:val="center"/>
          </w:tcPr>
          <w:p w14:paraId="028A4DF6"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069" w:type="dxa"/>
            <w:vAlign w:val="center"/>
          </w:tcPr>
          <w:p w14:paraId="0EDD89FF"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c>
          <w:tcPr>
            <w:tcW w:w="1235" w:type="dxa"/>
            <w:vAlign w:val="center"/>
          </w:tcPr>
          <w:p w14:paraId="6403B4E2"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tc>
      </w:tr>
    </w:tbl>
    <w:p w14:paraId="7B44C585"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185A6B4A"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5FD2C5FB" w14:textId="77777777" w:rsidR="00521CC9" w:rsidRDefault="008925A7">
      <w:pPr>
        <w:numPr>
          <w:ilvl w:val="0"/>
          <w:numId w:val="1"/>
        </w:numPr>
        <w:pBdr>
          <w:top w:val="nil"/>
          <w:left w:val="nil"/>
          <w:bottom w:val="nil"/>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smallCaps/>
          <w:color w:val="000000"/>
          <w:sz w:val="28"/>
          <w:szCs w:val="28"/>
        </w:rPr>
        <w:t>Short-Answer Questions</w:t>
      </w:r>
    </w:p>
    <w:p w14:paraId="34020EB1"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4DFA7457" w14:textId="77777777" w:rsidR="00521CC9" w:rsidRDefault="008925A7">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Please print your responses to the following questions:</w:t>
      </w:r>
    </w:p>
    <w:p w14:paraId="1C4E17DB"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7AF5F5C3"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 xml:space="preserve">What do you see as the strengths of this applicant? And weaknesses? </w:t>
      </w:r>
    </w:p>
    <w:p w14:paraId="48E22570"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26C30D3C"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23DF7E95"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How well will the applicant be able to work with others in the Student Leaders group to resolve problems?</w:t>
      </w:r>
    </w:p>
    <w:p w14:paraId="5007CE0E"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5678C434"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720BE5EA"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 xml:space="preserve">What challenges do you foresee the applicant might face in participating </w:t>
      </w:r>
      <w:r>
        <w:rPr>
          <w:rFonts w:ascii="Garamond" w:eastAsia="Garamond" w:hAnsi="Garamond" w:cs="Garamond"/>
          <w:sz w:val="24"/>
          <w:szCs w:val="24"/>
          <w:u w:val="single"/>
        </w:rPr>
        <w:t>in this</w:t>
      </w:r>
      <w:r>
        <w:rPr>
          <w:rFonts w:ascii="Garamond" w:eastAsia="Garamond" w:hAnsi="Garamond" w:cs="Garamond"/>
          <w:color w:val="000000"/>
          <w:sz w:val="24"/>
          <w:szCs w:val="24"/>
          <w:u w:val="single"/>
        </w:rPr>
        <w:t xml:space="preserve"> program?</w:t>
      </w:r>
    </w:p>
    <w:p w14:paraId="4D8038D8"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4B11939B"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7C5872AD" w14:textId="77777777" w:rsidR="00521CC9" w:rsidRDefault="008925A7">
      <w:p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u w:val="single"/>
        </w:rPr>
        <w:t xml:space="preserve">Please comment on the applicant’s overall suitability for the program, including leadership and interpersonal skills. </w:t>
      </w:r>
    </w:p>
    <w:p w14:paraId="68346117"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u w:val="single"/>
        </w:rPr>
      </w:pPr>
    </w:p>
    <w:p w14:paraId="3C7D8E24" w14:textId="77777777" w:rsidR="00521CC9" w:rsidRDefault="00521CC9">
      <w:pPr>
        <w:pBdr>
          <w:top w:val="nil"/>
          <w:left w:val="nil"/>
          <w:bottom w:val="nil"/>
          <w:right w:val="nil"/>
          <w:between w:val="nil"/>
        </w:pBdr>
        <w:spacing w:after="0" w:line="240" w:lineRule="auto"/>
        <w:rPr>
          <w:rFonts w:ascii="Garamond" w:eastAsia="Garamond" w:hAnsi="Garamond" w:cs="Garamond"/>
          <w:color w:val="000000"/>
          <w:sz w:val="24"/>
          <w:szCs w:val="24"/>
        </w:rPr>
      </w:pPr>
    </w:p>
    <w:p w14:paraId="37C2CC4D" w14:textId="77777777" w:rsidR="00521CC9" w:rsidRDefault="008925A7">
      <w:pPr>
        <w:pBdr>
          <w:top w:val="nil"/>
          <w:left w:val="nil"/>
          <w:bottom w:val="nil"/>
          <w:right w:val="nil"/>
          <w:between w:val="nil"/>
        </w:pBdr>
        <w:spacing w:after="0" w:line="240" w:lineRule="auto"/>
        <w:rPr>
          <w:rFonts w:ascii="Garamond" w:eastAsia="Garamond" w:hAnsi="Garamond" w:cs="Garamond"/>
          <w:b/>
          <w:i/>
          <w:color w:val="000000"/>
          <w:sz w:val="24"/>
          <w:szCs w:val="24"/>
        </w:rPr>
      </w:pPr>
      <w:r>
        <w:rPr>
          <w:rFonts w:ascii="Garamond" w:eastAsia="Garamond" w:hAnsi="Garamond" w:cs="Garamond"/>
          <w:b/>
          <w:i/>
          <w:color w:val="000000"/>
          <w:sz w:val="24"/>
          <w:szCs w:val="24"/>
        </w:rPr>
        <w:t>Signature ______________   Date ______________</w:t>
      </w:r>
    </w:p>
    <w:p w14:paraId="47247BEA" w14:textId="77777777" w:rsidR="00521CC9" w:rsidRDefault="00521CC9">
      <w:pPr>
        <w:pBdr>
          <w:top w:val="nil"/>
          <w:left w:val="nil"/>
          <w:bottom w:val="nil"/>
          <w:right w:val="nil"/>
          <w:between w:val="nil"/>
        </w:pBdr>
        <w:spacing w:after="0" w:line="240" w:lineRule="auto"/>
        <w:rPr>
          <w:rFonts w:ascii="Garamond" w:eastAsia="Garamond" w:hAnsi="Garamond" w:cs="Garamond"/>
          <w:i/>
          <w:color w:val="000000"/>
          <w:sz w:val="24"/>
          <w:szCs w:val="24"/>
        </w:rPr>
      </w:pPr>
    </w:p>
    <w:p w14:paraId="5DB2A6F5" w14:textId="77777777" w:rsidR="00521CC9" w:rsidRDefault="008925A7">
      <w:pPr>
        <w:pBdr>
          <w:top w:val="nil"/>
          <w:left w:val="nil"/>
          <w:bottom w:val="nil"/>
          <w:right w:val="nil"/>
          <w:between w:val="nil"/>
        </w:pBdr>
        <w:spacing w:after="0" w:line="240" w:lineRule="auto"/>
        <w:rPr>
          <w:rFonts w:ascii="Garamond" w:eastAsia="Garamond" w:hAnsi="Garamond" w:cs="Garamond"/>
          <w:i/>
          <w:color w:val="000000"/>
          <w:sz w:val="24"/>
          <w:szCs w:val="24"/>
        </w:rPr>
      </w:pPr>
      <w:r>
        <w:rPr>
          <w:rFonts w:ascii="Garamond" w:eastAsia="Garamond" w:hAnsi="Garamond" w:cs="Garamond"/>
          <w:i/>
          <w:color w:val="000000"/>
          <w:sz w:val="24"/>
          <w:szCs w:val="24"/>
        </w:rPr>
        <w:t>Please submit this reference form before the application deadline. Thank you!</w:t>
      </w:r>
    </w:p>
    <w:sectPr w:rsidR="00521CC9">
      <w:headerReference w:type="default" r:id="rId8"/>
      <w:footerReference w:type="default" r:id="rId9"/>
      <w:pgSz w:w="12240" w:h="15840"/>
      <w:pgMar w:top="207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57BAC" w14:textId="77777777" w:rsidR="00C662E2" w:rsidRDefault="008925A7">
      <w:pPr>
        <w:spacing w:after="0" w:line="240" w:lineRule="auto"/>
      </w:pPr>
      <w:r>
        <w:separator/>
      </w:r>
    </w:p>
  </w:endnote>
  <w:endnote w:type="continuationSeparator" w:id="0">
    <w:p w14:paraId="00D4E39D" w14:textId="77777777" w:rsidR="00C662E2" w:rsidRDefault="0089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048F" w14:textId="77777777" w:rsidR="00521CC9" w:rsidRDefault="008925A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E4381">
      <w:rPr>
        <w:noProof/>
        <w:color w:val="000000"/>
      </w:rPr>
      <w:t>1</w:t>
    </w:r>
    <w:r>
      <w:rPr>
        <w:color w:val="000000"/>
      </w:rPr>
      <w:fldChar w:fldCharType="end"/>
    </w:r>
  </w:p>
  <w:p w14:paraId="37728624" w14:textId="77777777" w:rsidR="00521CC9" w:rsidRDefault="00521C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BF4E0" w14:textId="77777777" w:rsidR="00C662E2" w:rsidRDefault="008925A7">
      <w:pPr>
        <w:spacing w:after="0" w:line="240" w:lineRule="auto"/>
      </w:pPr>
      <w:r>
        <w:separator/>
      </w:r>
    </w:p>
  </w:footnote>
  <w:footnote w:type="continuationSeparator" w:id="0">
    <w:p w14:paraId="6DE19852" w14:textId="77777777" w:rsidR="00C662E2" w:rsidRDefault="0089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07C4" w14:textId="77777777" w:rsidR="00521CC9" w:rsidRDefault="008925A7">
    <w:pPr>
      <w:pBdr>
        <w:top w:val="nil"/>
        <w:left w:val="nil"/>
        <w:bottom w:val="nil"/>
        <w:right w:val="nil"/>
        <w:between w:val="nil"/>
      </w:pBdr>
      <w:tabs>
        <w:tab w:val="center" w:pos="4680"/>
        <w:tab w:val="right" w:pos="9360"/>
        <w:tab w:val="left" w:pos="6990"/>
      </w:tabs>
      <w:spacing w:after="0" w:line="240" w:lineRule="auto"/>
      <w:rPr>
        <w:color w:val="000000"/>
      </w:rPr>
    </w:pPr>
    <w:r>
      <w:rPr>
        <w:color w:val="000000"/>
      </w:rPr>
      <w:t xml:space="preserve">                                        </w:t>
    </w:r>
    <w:r>
      <w:rPr>
        <w:color w:val="000000"/>
      </w:rPr>
      <w:tab/>
      <w:t xml:space="preserve">                       </w:t>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33C"/>
    <w:multiLevelType w:val="multilevel"/>
    <w:tmpl w:val="EC60D52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C9"/>
    <w:rsid w:val="002B7A54"/>
    <w:rsid w:val="004E4381"/>
    <w:rsid w:val="004F067C"/>
    <w:rsid w:val="00521CC9"/>
    <w:rsid w:val="00577FA7"/>
    <w:rsid w:val="007D2A85"/>
    <w:rsid w:val="008925A7"/>
    <w:rsid w:val="00A223CD"/>
    <w:rsid w:val="00AE199A"/>
    <w:rsid w:val="00C662E2"/>
    <w:rsid w:val="00CA772D"/>
    <w:rsid w:val="00FA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D1AF"/>
  <w15:docId w15:val="{73189161-81AE-4EA2-B4CB-17A0C72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F6C0C"/>
    <w:rPr>
      <w:color w:val="0000FF"/>
      <w:u w:val="single"/>
    </w:rPr>
  </w:style>
  <w:style w:type="paragraph" w:styleId="Header">
    <w:name w:val="header"/>
    <w:basedOn w:val="Normal"/>
    <w:link w:val="HeaderChar"/>
    <w:uiPriority w:val="99"/>
    <w:unhideWhenUsed/>
    <w:rsid w:val="00EF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C0C"/>
  </w:style>
  <w:style w:type="paragraph" w:styleId="NoSpacing">
    <w:name w:val="No Spacing"/>
    <w:uiPriority w:val="99"/>
    <w:qFormat/>
    <w:rsid w:val="00EF6C0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124F"/>
    <w:rPr>
      <w:sz w:val="16"/>
      <w:szCs w:val="16"/>
    </w:rPr>
  </w:style>
  <w:style w:type="paragraph" w:styleId="CommentText">
    <w:name w:val="annotation text"/>
    <w:basedOn w:val="Normal"/>
    <w:link w:val="CommentTextChar"/>
    <w:uiPriority w:val="99"/>
    <w:semiHidden/>
    <w:unhideWhenUsed/>
    <w:rsid w:val="0035124F"/>
    <w:pPr>
      <w:spacing w:line="240" w:lineRule="auto"/>
    </w:pPr>
    <w:rPr>
      <w:sz w:val="20"/>
      <w:szCs w:val="20"/>
    </w:rPr>
  </w:style>
  <w:style w:type="character" w:customStyle="1" w:styleId="CommentTextChar">
    <w:name w:val="Comment Text Char"/>
    <w:basedOn w:val="DefaultParagraphFont"/>
    <w:link w:val="CommentText"/>
    <w:uiPriority w:val="99"/>
    <w:semiHidden/>
    <w:rsid w:val="0035124F"/>
    <w:rPr>
      <w:sz w:val="20"/>
      <w:szCs w:val="20"/>
    </w:rPr>
  </w:style>
  <w:style w:type="paragraph" w:styleId="CommentSubject">
    <w:name w:val="annotation subject"/>
    <w:basedOn w:val="CommentText"/>
    <w:next w:val="CommentText"/>
    <w:link w:val="CommentSubjectChar"/>
    <w:uiPriority w:val="99"/>
    <w:semiHidden/>
    <w:unhideWhenUsed/>
    <w:rsid w:val="0035124F"/>
    <w:rPr>
      <w:b/>
      <w:bCs/>
    </w:rPr>
  </w:style>
  <w:style w:type="character" w:customStyle="1" w:styleId="CommentSubjectChar">
    <w:name w:val="Comment Subject Char"/>
    <w:basedOn w:val="CommentTextChar"/>
    <w:link w:val="CommentSubject"/>
    <w:uiPriority w:val="99"/>
    <w:semiHidden/>
    <w:rsid w:val="0035124F"/>
    <w:rPr>
      <w:b/>
      <w:bCs/>
      <w:sz w:val="20"/>
      <w:szCs w:val="20"/>
    </w:rPr>
  </w:style>
  <w:style w:type="paragraph" w:styleId="BalloonText">
    <w:name w:val="Balloon Text"/>
    <w:basedOn w:val="Normal"/>
    <w:link w:val="BalloonTextChar"/>
    <w:uiPriority w:val="99"/>
    <w:semiHidden/>
    <w:unhideWhenUsed/>
    <w:rsid w:val="00351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4F"/>
    <w:rPr>
      <w:rFonts w:ascii="Segoe UI" w:hAnsi="Segoe UI" w:cs="Segoe UI"/>
      <w:sz w:val="18"/>
      <w:szCs w:val="18"/>
    </w:rPr>
  </w:style>
  <w:style w:type="paragraph" w:styleId="Footer">
    <w:name w:val="footer"/>
    <w:basedOn w:val="Normal"/>
    <w:link w:val="FooterChar"/>
    <w:uiPriority w:val="99"/>
    <w:unhideWhenUsed/>
    <w:rsid w:val="00D1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987"/>
  </w:style>
  <w:style w:type="paragraph" w:styleId="ListParagraph">
    <w:name w:val="List Paragraph"/>
    <w:basedOn w:val="Normal"/>
    <w:uiPriority w:val="34"/>
    <w:qFormat/>
    <w:rsid w:val="000F4972"/>
    <w:pPr>
      <w:ind w:left="720"/>
      <w:contextualSpacing/>
    </w:pPr>
  </w:style>
  <w:style w:type="table" w:styleId="TableGrid">
    <w:name w:val="Table Grid"/>
    <w:basedOn w:val="TableNormal"/>
    <w:uiPriority w:val="39"/>
    <w:rsid w:val="003E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E0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0F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2BAF"/>
    <w:rPr>
      <w:b/>
      <w:bCs/>
    </w:rPr>
  </w:style>
  <w:style w:type="paragraph" w:styleId="NormalWeb">
    <w:name w:val="Normal (Web)"/>
    <w:basedOn w:val="Normal"/>
    <w:uiPriority w:val="99"/>
    <w:semiHidden/>
    <w:unhideWhenUsed/>
    <w:rsid w:val="00495EB4"/>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6GFNl6M53v9iYckPTiGESWX/nQ==">AMUW2mUpJRA1HgIPLjbOW25IxlCnQnGa1CdxwmSO1kAPHBqChm3SulHjVdnruWKNkL/ENxTiYyWnE148jqVvKevyzcF+M0vgZvYNQDvExFd38haN14TGM9s=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McCandless</dc:creator>
  <cp:lastModifiedBy>Katharine Milbradt</cp:lastModifiedBy>
  <cp:revision>2</cp:revision>
  <dcterms:created xsi:type="dcterms:W3CDTF">2024-09-19T12:48:00Z</dcterms:created>
  <dcterms:modified xsi:type="dcterms:W3CDTF">2024-09-19T12:48:00Z</dcterms:modified>
</cp:coreProperties>
</file>